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E6" w:rsidRPr="00FB6755" w:rsidRDefault="00EB64BC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Acta N° 5</w:t>
      </w:r>
      <w:r w:rsidR="00A0294B" w:rsidRPr="00FB6755">
        <w:rPr>
          <w:rFonts w:ascii="Arial" w:hAnsi="Arial" w:cs="Arial"/>
          <w:b/>
          <w:sz w:val="24"/>
          <w:szCs w:val="24"/>
        </w:rPr>
        <w:t>89</w:t>
      </w:r>
      <w:r w:rsidR="00FB6755">
        <w:rPr>
          <w:rFonts w:ascii="Arial" w:hAnsi="Arial" w:cs="Arial"/>
          <w:b/>
          <w:sz w:val="24"/>
          <w:szCs w:val="24"/>
        </w:rPr>
        <w:t>.</w:t>
      </w:r>
      <w:r w:rsidR="000F4907" w:rsidRPr="00FB6755">
        <w:rPr>
          <w:rFonts w:ascii="Arial" w:hAnsi="Arial" w:cs="Arial"/>
          <w:b/>
          <w:sz w:val="24"/>
          <w:szCs w:val="24"/>
        </w:rPr>
        <w:t>-</w:t>
      </w:r>
      <w:r w:rsidR="00C326C2" w:rsidRPr="00FB6755">
        <w:rPr>
          <w:rFonts w:ascii="Arial" w:hAnsi="Arial" w:cs="Arial"/>
          <w:sz w:val="24"/>
          <w:szCs w:val="24"/>
        </w:rPr>
        <w:t xml:space="preserve"> En la ciudad de La P</w:t>
      </w:r>
      <w:r w:rsidR="00AB6D13" w:rsidRPr="00FB6755">
        <w:rPr>
          <w:rFonts w:ascii="Arial" w:hAnsi="Arial" w:cs="Arial"/>
          <w:sz w:val="24"/>
          <w:szCs w:val="24"/>
        </w:rPr>
        <w:t>lata, a</w:t>
      </w:r>
      <w:r w:rsidR="00FB6755">
        <w:rPr>
          <w:rFonts w:ascii="Arial" w:hAnsi="Arial" w:cs="Arial"/>
          <w:sz w:val="24"/>
          <w:szCs w:val="24"/>
        </w:rPr>
        <w:t xml:space="preserve"> </w:t>
      </w:r>
      <w:r w:rsidR="00A0294B" w:rsidRPr="00FB6755">
        <w:rPr>
          <w:rFonts w:ascii="Arial" w:hAnsi="Arial" w:cs="Arial"/>
          <w:sz w:val="24"/>
          <w:szCs w:val="24"/>
        </w:rPr>
        <w:t>los quince</w:t>
      </w:r>
      <w:r w:rsidR="00B93F92" w:rsidRPr="00FB6755">
        <w:rPr>
          <w:rFonts w:ascii="Arial" w:hAnsi="Arial" w:cs="Arial"/>
          <w:sz w:val="24"/>
          <w:szCs w:val="24"/>
        </w:rPr>
        <w:t xml:space="preserve"> día</w:t>
      </w:r>
      <w:r w:rsidR="00F6350D" w:rsidRPr="00FB6755">
        <w:rPr>
          <w:rFonts w:ascii="Arial" w:hAnsi="Arial" w:cs="Arial"/>
          <w:sz w:val="24"/>
          <w:szCs w:val="24"/>
        </w:rPr>
        <w:t>s</w:t>
      </w:r>
      <w:r w:rsidRPr="00FB6755">
        <w:rPr>
          <w:rFonts w:ascii="Arial" w:hAnsi="Arial" w:cs="Arial"/>
          <w:sz w:val="24"/>
          <w:szCs w:val="24"/>
        </w:rPr>
        <w:t xml:space="preserve"> del </w:t>
      </w:r>
      <w:r w:rsidR="003C286A" w:rsidRPr="00FB6755">
        <w:rPr>
          <w:rFonts w:ascii="Arial" w:hAnsi="Arial" w:cs="Arial"/>
          <w:sz w:val="24"/>
          <w:szCs w:val="24"/>
        </w:rPr>
        <w:t xml:space="preserve"> mes de </w:t>
      </w:r>
      <w:r w:rsidR="00A0294B" w:rsidRPr="00FB6755">
        <w:rPr>
          <w:rFonts w:ascii="Arial" w:hAnsi="Arial" w:cs="Arial"/>
          <w:sz w:val="24"/>
          <w:szCs w:val="24"/>
        </w:rPr>
        <w:t>Dic</w:t>
      </w:r>
      <w:r w:rsidR="005D61F2" w:rsidRPr="00FB6755">
        <w:rPr>
          <w:rFonts w:ascii="Arial" w:hAnsi="Arial" w:cs="Arial"/>
          <w:sz w:val="24"/>
          <w:szCs w:val="24"/>
        </w:rPr>
        <w:t>iembre</w:t>
      </w:r>
      <w:r w:rsidR="000F4907" w:rsidRPr="00FB6755">
        <w:rPr>
          <w:rFonts w:ascii="Arial" w:hAnsi="Arial" w:cs="Arial"/>
          <w:sz w:val="24"/>
          <w:szCs w:val="24"/>
        </w:rPr>
        <w:t xml:space="preserve"> de</w:t>
      </w:r>
      <w:r w:rsidR="00796941" w:rsidRPr="00FB6755">
        <w:rPr>
          <w:rFonts w:ascii="Arial" w:hAnsi="Arial" w:cs="Arial"/>
          <w:sz w:val="24"/>
          <w:szCs w:val="24"/>
        </w:rPr>
        <w:t>l</w:t>
      </w:r>
      <w:r w:rsidR="000F4907" w:rsidRPr="00FB6755">
        <w:rPr>
          <w:rFonts w:ascii="Arial" w:hAnsi="Arial" w:cs="Arial"/>
          <w:sz w:val="24"/>
          <w:szCs w:val="24"/>
        </w:rPr>
        <w:t xml:space="preserve"> año dos</w:t>
      </w:r>
      <w:r w:rsidR="003C286A" w:rsidRPr="00FB6755">
        <w:rPr>
          <w:rFonts w:ascii="Arial" w:hAnsi="Arial" w:cs="Arial"/>
          <w:sz w:val="24"/>
          <w:szCs w:val="24"/>
        </w:rPr>
        <w:t xml:space="preserve"> mil veint</w:t>
      </w:r>
      <w:r w:rsidR="00FB6755">
        <w:rPr>
          <w:rFonts w:ascii="Arial" w:hAnsi="Arial" w:cs="Arial"/>
          <w:sz w:val="24"/>
          <w:szCs w:val="24"/>
        </w:rPr>
        <w:t>iuno</w:t>
      </w:r>
      <w:r w:rsidR="005D61F2" w:rsidRPr="00FB6755">
        <w:rPr>
          <w:rFonts w:ascii="Arial" w:hAnsi="Arial" w:cs="Arial"/>
          <w:sz w:val="24"/>
          <w:szCs w:val="24"/>
        </w:rPr>
        <w:t>, siendo las 19:0</w:t>
      </w:r>
      <w:r w:rsidR="000F4907" w:rsidRPr="00FB6755">
        <w:rPr>
          <w:rFonts w:ascii="Arial" w:hAnsi="Arial" w:cs="Arial"/>
          <w:sz w:val="24"/>
          <w:szCs w:val="24"/>
        </w:rPr>
        <w:t>0 horas, se reúne el Consejo Directivo</w:t>
      </w:r>
      <w:r w:rsidR="00CA14D4" w:rsidRPr="00FB6755">
        <w:rPr>
          <w:rFonts w:ascii="Arial" w:hAnsi="Arial" w:cs="Arial"/>
          <w:sz w:val="24"/>
          <w:szCs w:val="24"/>
        </w:rPr>
        <w:t xml:space="preserve"> de la Asociación P</w:t>
      </w:r>
      <w:r w:rsidR="005D61F2" w:rsidRPr="00FB6755">
        <w:rPr>
          <w:rFonts w:ascii="Arial" w:hAnsi="Arial" w:cs="Arial"/>
          <w:sz w:val="24"/>
          <w:szCs w:val="24"/>
        </w:rPr>
        <w:t>latense de Básquetbol,</w:t>
      </w:r>
      <w:r w:rsidR="000F4907" w:rsidRPr="00FB6755">
        <w:rPr>
          <w:rFonts w:ascii="Arial" w:hAnsi="Arial" w:cs="Arial"/>
          <w:sz w:val="24"/>
          <w:szCs w:val="24"/>
        </w:rPr>
        <w:t>baj</w:t>
      </w:r>
      <w:r w:rsidR="00CA14D4" w:rsidRPr="00FB6755">
        <w:rPr>
          <w:rFonts w:ascii="Arial" w:hAnsi="Arial" w:cs="Arial"/>
          <w:sz w:val="24"/>
          <w:szCs w:val="24"/>
        </w:rPr>
        <w:t>o la presidencia de su titular S</w:t>
      </w:r>
      <w:r w:rsidR="000F4907" w:rsidRPr="00FB6755">
        <w:rPr>
          <w:rFonts w:ascii="Arial" w:hAnsi="Arial" w:cs="Arial"/>
          <w:sz w:val="24"/>
          <w:szCs w:val="24"/>
        </w:rPr>
        <w:t>r. Ángel Ismael Cerisola</w:t>
      </w:r>
      <w:r w:rsidR="00C707ED" w:rsidRPr="00FB6755">
        <w:rPr>
          <w:rFonts w:ascii="Arial" w:hAnsi="Arial" w:cs="Arial"/>
          <w:sz w:val="24"/>
          <w:szCs w:val="24"/>
        </w:rPr>
        <w:t xml:space="preserve"> y los consejeros</w:t>
      </w:r>
      <w:r w:rsidR="006956E6" w:rsidRPr="00FB6755">
        <w:rPr>
          <w:rFonts w:ascii="Arial" w:hAnsi="Arial" w:cs="Arial"/>
          <w:sz w:val="24"/>
          <w:szCs w:val="24"/>
        </w:rPr>
        <w:t xml:space="preserve"> de los C</w:t>
      </w:r>
      <w:r w:rsidR="0070462B" w:rsidRPr="00FB6755">
        <w:rPr>
          <w:rFonts w:ascii="Arial" w:hAnsi="Arial" w:cs="Arial"/>
          <w:sz w:val="24"/>
          <w:szCs w:val="24"/>
        </w:rPr>
        <w:t>lubes</w:t>
      </w:r>
      <w:r w:rsidR="009A5B02" w:rsidRPr="00FB6755">
        <w:rPr>
          <w:rFonts w:ascii="Arial" w:hAnsi="Arial" w:cs="Arial"/>
          <w:sz w:val="24"/>
          <w:szCs w:val="24"/>
        </w:rPr>
        <w:t xml:space="preserve">, </w:t>
      </w:r>
      <w:r w:rsidR="00A0294B" w:rsidRPr="00FB6755">
        <w:rPr>
          <w:rFonts w:ascii="Arial" w:hAnsi="Arial" w:cs="Arial"/>
          <w:sz w:val="24"/>
          <w:szCs w:val="24"/>
        </w:rPr>
        <w:t>Astillero, Atenas, Banco Provincia, C.E.</w:t>
      </w:r>
      <w:r w:rsidR="004D59F8">
        <w:rPr>
          <w:rFonts w:ascii="Arial" w:hAnsi="Arial" w:cs="Arial"/>
          <w:sz w:val="24"/>
          <w:szCs w:val="24"/>
        </w:rPr>
        <w:t>y</w:t>
      </w:r>
      <w:r w:rsidR="00A0294B" w:rsidRPr="00FB6755">
        <w:rPr>
          <w:rFonts w:ascii="Arial" w:hAnsi="Arial" w:cs="Arial"/>
          <w:sz w:val="24"/>
          <w:szCs w:val="24"/>
        </w:rPr>
        <w:t>.E, Capital Chica, Chascomús</w:t>
      </w:r>
      <w:r w:rsidR="00846466" w:rsidRPr="00FB6755">
        <w:rPr>
          <w:rFonts w:ascii="Arial" w:hAnsi="Arial" w:cs="Arial"/>
          <w:sz w:val="24"/>
          <w:szCs w:val="24"/>
        </w:rPr>
        <w:t xml:space="preserve">, </w:t>
      </w:r>
      <w:r w:rsidR="00A0294B" w:rsidRPr="00FB6755">
        <w:rPr>
          <w:rFonts w:ascii="Arial" w:hAnsi="Arial" w:cs="Arial"/>
          <w:sz w:val="24"/>
          <w:szCs w:val="24"/>
        </w:rPr>
        <w:t>Círculo Policial, Deportivo La Plata, E</w:t>
      </w:r>
      <w:r w:rsidR="00FB6755">
        <w:rPr>
          <w:rFonts w:ascii="Arial" w:hAnsi="Arial" w:cs="Arial"/>
          <w:sz w:val="24"/>
          <w:szCs w:val="24"/>
        </w:rPr>
        <w:t>studiantes de La Plata,</w:t>
      </w:r>
      <w:r w:rsidR="00A0294B" w:rsidRPr="00FB6755">
        <w:rPr>
          <w:rFonts w:ascii="Arial" w:hAnsi="Arial" w:cs="Arial"/>
          <w:sz w:val="24"/>
          <w:szCs w:val="24"/>
        </w:rPr>
        <w:t xml:space="preserve"> </w:t>
      </w:r>
      <w:r w:rsidR="00846466" w:rsidRPr="00FB6755">
        <w:rPr>
          <w:rFonts w:ascii="Arial" w:hAnsi="Arial" w:cs="Arial"/>
          <w:sz w:val="24"/>
          <w:szCs w:val="24"/>
        </w:rPr>
        <w:t xml:space="preserve">Estrella de Berisso, </w:t>
      </w:r>
      <w:r w:rsidR="00FB6755">
        <w:rPr>
          <w:rFonts w:ascii="Arial" w:hAnsi="Arial" w:cs="Arial"/>
          <w:sz w:val="24"/>
          <w:szCs w:val="24"/>
        </w:rPr>
        <w:t xml:space="preserve">Manuel B. </w:t>
      </w:r>
      <w:r w:rsidR="00A0294B" w:rsidRPr="00FB6755">
        <w:rPr>
          <w:rFonts w:ascii="Arial" w:hAnsi="Arial" w:cs="Arial"/>
          <w:sz w:val="24"/>
          <w:szCs w:val="24"/>
        </w:rPr>
        <w:t xml:space="preserve">Gonnet, Hogar Social, Juventud, Los Hornos, </w:t>
      </w:r>
      <w:r w:rsidR="00FB6755">
        <w:rPr>
          <w:rFonts w:ascii="Arial" w:hAnsi="Arial" w:cs="Arial"/>
          <w:sz w:val="24"/>
          <w:szCs w:val="24"/>
        </w:rPr>
        <w:t xml:space="preserve">Círculo </w:t>
      </w:r>
      <w:r w:rsidR="00A0294B" w:rsidRPr="00FB6755">
        <w:rPr>
          <w:rFonts w:ascii="Arial" w:hAnsi="Arial" w:cs="Arial"/>
          <w:sz w:val="24"/>
          <w:szCs w:val="24"/>
        </w:rPr>
        <w:t>Marchigiano,</w:t>
      </w:r>
      <w:r w:rsidR="00FB6755">
        <w:rPr>
          <w:rFonts w:ascii="Arial" w:hAnsi="Arial" w:cs="Arial"/>
          <w:sz w:val="24"/>
          <w:szCs w:val="24"/>
        </w:rPr>
        <w:t xml:space="preserve"> Asociación</w:t>
      </w:r>
      <w:r w:rsidR="00A0294B" w:rsidRPr="00FB6755">
        <w:rPr>
          <w:rFonts w:ascii="Arial" w:hAnsi="Arial" w:cs="Arial"/>
          <w:sz w:val="24"/>
          <w:szCs w:val="24"/>
        </w:rPr>
        <w:t xml:space="preserve"> Mayo, Meridiano V, Náutico</w:t>
      </w:r>
      <w:r w:rsidR="00FB6755">
        <w:rPr>
          <w:rFonts w:ascii="Arial" w:hAnsi="Arial" w:cs="Arial"/>
          <w:sz w:val="24"/>
          <w:szCs w:val="24"/>
        </w:rPr>
        <w:t xml:space="preserve"> Ensenada</w:t>
      </w:r>
      <w:r w:rsidR="00A0294B" w:rsidRPr="00FB6755">
        <w:rPr>
          <w:rFonts w:ascii="Arial" w:hAnsi="Arial" w:cs="Arial"/>
          <w:sz w:val="24"/>
          <w:szCs w:val="24"/>
        </w:rPr>
        <w:t xml:space="preserve">, Platense, </w:t>
      </w:r>
      <w:r w:rsidR="00FB6755">
        <w:rPr>
          <w:rFonts w:ascii="Arial" w:hAnsi="Arial" w:cs="Arial"/>
          <w:sz w:val="24"/>
          <w:szCs w:val="24"/>
        </w:rPr>
        <w:t>R</w:t>
      </w:r>
      <w:r w:rsidR="00A0294B" w:rsidRPr="00FB6755">
        <w:rPr>
          <w:rFonts w:ascii="Arial" w:hAnsi="Arial" w:cs="Arial"/>
          <w:sz w:val="24"/>
          <w:szCs w:val="24"/>
        </w:rPr>
        <w:t>econquista, Sud</w:t>
      </w:r>
      <w:r w:rsidR="00FB6755">
        <w:rPr>
          <w:rFonts w:ascii="Arial" w:hAnsi="Arial" w:cs="Arial"/>
          <w:sz w:val="24"/>
          <w:szCs w:val="24"/>
        </w:rPr>
        <w:t xml:space="preserve"> A</w:t>
      </w:r>
      <w:r w:rsidR="00A0294B" w:rsidRPr="00FB6755">
        <w:rPr>
          <w:rFonts w:ascii="Arial" w:hAnsi="Arial" w:cs="Arial"/>
          <w:sz w:val="24"/>
          <w:szCs w:val="24"/>
        </w:rPr>
        <w:t xml:space="preserve">mérica, U.N.L.P, </w:t>
      </w:r>
      <w:r w:rsidR="00846466" w:rsidRPr="00FB6755">
        <w:rPr>
          <w:rFonts w:ascii="Arial" w:hAnsi="Arial" w:cs="Arial"/>
          <w:sz w:val="24"/>
          <w:szCs w:val="24"/>
        </w:rPr>
        <w:t>Unidos del Dique, Villa Elisa</w:t>
      </w:r>
      <w:r w:rsidR="00FB6755">
        <w:rPr>
          <w:rFonts w:ascii="Arial" w:hAnsi="Arial" w:cs="Arial"/>
          <w:sz w:val="24"/>
          <w:szCs w:val="24"/>
        </w:rPr>
        <w:t xml:space="preserve"> y</w:t>
      </w:r>
      <w:r w:rsidR="00846466" w:rsidRPr="00FB6755">
        <w:rPr>
          <w:rFonts w:ascii="Arial" w:hAnsi="Arial" w:cs="Arial"/>
          <w:sz w:val="24"/>
          <w:szCs w:val="24"/>
        </w:rPr>
        <w:t xml:space="preserve"> Villa San Carlos, </w:t>
      </w:r>
    </w:p>
    <w:p w:rsidR="000F4907" w:rsidRPr="00FB6755" w:rsidRDefault="000F4907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LECTURA DEL ACTA ANTERIOR:</w:t>
      </w:r>
      <w:r w:rsidR="00FB6755">
        <w:rPr>
          <w:rFonts w:ascii="Arial" w:hAnsi="Arial" w:cs="Arial"/>
          <w:b/>
          <w:sz w:val="24"/>
          <w:szCs w:val="24"/>
        </w:rPr>
        <w:t xml:space="preserve"> </w:t>
      </w:r>
      <w:r w:rsidRPr="00FB6755">
        <w:rPr>
          <w:rFonts w:ascii="Arial" w:hAnsi="Arial" w:cs="Arial"/>
          <w:sz w:val="24"/>
          <w:szCs w:val="24"/>
        </w:rPr>
        <w:t>Por Secretaría se procede a dar lectura del acta anterior, siendo aprobada sin observaciones.</w:t>
      </w:r>
    </w:p>
    <w:p w:rsidR="002C6AE3" w:rsidRPr="00FB6755" w:rsidRDefault="005D61F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INFORME DE TESORERÍA</w:t>
      </w:r>
      <w:r w:rsidR="006956E6" w:rsidRPr="00FB6755">
        <w:rPr>
          <w:rFonts w:ascii="Arial" w:hAnsi="Arial" w:cs="Arial"/>
          <w:b/>
          <w:sz w:val="24"/>
          <w:szCs w:val="24"/>
        </w:rPr>
        <w:t>:</w:t>
      </w:r>
      <w:r w:rsidR="00FB6755">
        <w:rPr>
          <w:rFonts w:ascii="Arial" w:hAnsi="Arial" w:cs="Arial"/>
          <w:b/>
          <w:sz w:val="24"/>
          <w:szCs w:val="24"/>
        </w:rPr>
        <w:t xml:space="preserve"> </w:t>
      </w:r>
      <w:r w:rsidR="00FB6755" w:rsidRPr="00FB6755">
        <w:rPr>
          <w:rFonts w:ascii="Arial" w:hAnsi="Arial" w:cs="Arial"/>
          <w:sz w:val="24"/>
          <w:szCs w:val="24"/>
        </w:rPr>
        <w:t>T</w:t>
      </w:r>
      <w:r w:rsidRPr="00FB6755">
        <w:rPr>
          <w:rFonts w:ascii="Arial" w:hAnsi="Arial" w:cs="Arial"/>
          <w:sz w:val="24"/>
          <w:szCs w:val="24"/>
        </w:rPr>
        <w:t xml:space="preserve">oma la palabra el </w:t>
      </w:r>
      <w:r w:rsidR="00FB6755">
        <w:rPr>
          <w:rFonts w:ascii="Arial" w:hAnsi="Arial" w:cs="Arial"/>
          <w:sz w:val="24"/>
          <w:szCs w:val="24"/>
        </w:rPr>
        <w:t>S</w:t>
      </w:r>
      <w:r w:rsidRPr="00FB6755">
        <w:rPr>
          <w:rFonts w:ascii="Arial" w:hAnsi="Arial" w:cs="Arial"/>
          <w:sz w:val="24"/>
          <w:szCs w:val="24"/>
        </w:rPr>
        <w:t xml:space="preserve">r. </w:t>
      </w:r>
      <w:r w:rsidR="00D53DAC" w:rsidRPr="00FB6755">
        <w:rPr>
          <w:rFonts w:ascii="Arial" w:hAnsi="Arial" w:cs="Arial"/>
          <w:sz w:val="24"/>
          <w:szCs w:val="24"/>
        </w:rPr>
        <w:t xml:space="preserve">Presidente </w:t>
      </w:r>
      <w:r w:rsidR="00FB6755">
        <w:rPr>
          <w:rFonts w:ascii="Arial" w:hAnsi="Arial" w:cs="Arial"/>
          <w:sz w:val="24"/>
          <w:szCs w:val="24"/>
        </w:rPr>
        <w:t>informando</w:t>
      </w:r>
      <w:r w:rsidR="00846466" w:rsidRPr="00FB6755">
        <w:rPr>
          <w:rFonts w:ascii="Arial" w:hAnsi="Arial" w:cs="Arial"/>
          <w:sz w:val="24"/>
          <w:szCs w:val="24"/>
        </w:rPr>
        <w:t xml:space="preserve"> que se ha avanzado bastante en cuanto a la regularización de las deudas de las afiliadas,  las cuales se comprometieron a abonar lo estipulado. </w:t>
      </w:r>
    </w:p>
    <w:p w:rsidR="00392E8D" w:rsidRPr="00FB6755" w:rsidRDefault="00392E8D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COMPETENCIA</w:t>
      </w:r>
      <w:r w:rsidRPr="00FB6755">
        <w:rPr>
          <w:rFonts w:ascii="Arial" w:hAnsi="Arial" w:cs="Arial"/>
          <w:sz w:val="24"/>
          <w:szCs w:val="24"/>
        </w:rPr>
        <w:t xml:space="preserve">: El Sr. Presidente comunica  que hemos recibido una nota de APLATEBA, sugiriendo  que se vuelva a </w:t>
      </w:r>
      <w:r w:rsidR="00FB6755">
        <w:rPr>
          <w:rFonts w:ascii="Arial" w:hAnsi="Arial" w:cs="Arial"/>
          <w:sz w:val="24"/>
          <w:szCs w:val="24"/>
        </w:rPr>
        <w:t xml:space="preserve">las </w:t>
      </w:r>
      <w:r w:rsidRPr="00FB6755">
        <w:rPr>
          <w:rFonts w:ascii="Arial" w:hAnsi="Arial" w:cs="Arial"/>
          <w:sz w:val="24"/>
          <w:szCs w:val="24"/>
        </w:rPr>
        <w:t>edades im</w:t>
      </w:r>
      <w:r w:rsidR="00AD0A2F" w:rsidRPr="00FB6755">
        <w:rPr>
          <w:rFonts w:ascii="Arial" w:hAnsi="Arial" w:cs="Arial"/>
          <w:sz w:val="24"/>
          <w:szCs w:val="24"/>
        </w:rPr>
        <w:t xml:space="preserve">pares para el año 2022, la misma queda a consideración y votación de las </w:t>
      </w:r>
      <w:r w:rsidR="00FB6755">
        <w:rPr>
          <w:rFonts w:ascii="Arial" w:hAnsi="Arial" w:cs="Arial"/>
          <w:sz w:val="24"/>
          <w:szCs w:val="24"/>
        </w:rPr>
        <w:t xml:space="preserve">entidades </w:t>
      </w:r>
      <w:r w:rsidR="00AD0A2F" w:rsidRPr="00FB6755">
        <w:rPr>
          <w:rFonts w:ascii="Arial" w:hAnsi="Arial" w:cs="Arial"/>
          <w:sz w:val="24"/>
          <w:szCs w:val="24"/>
        </w:rPr>
        <w:t>afiliad</w:t>
      </w:r>
      <w:r w:rsidR="00FB6755">
        <w:rPr>
          <w:rFonts w:ascii="Arial" w:hAnsi="Arial" w:cs="Arial"/>
          <w:sz w:val="24"/>
          <w:szCs w:val="24"/>
        </w:rPr>
        <w:t>a</w:t>
      </w:r>
      <w:r w:rsidR="00AD0A2F" w:rsidRPr="00FB6755">
        <w:rPr>
          <w:rFonts w:ascii="Arial" w:hAnsi="Arial" w:cs="Arial"/>
          <w:sz w:val="24"/>
          <w:szCs w:val="24"/>
        </w:rPr>
        <w:t>s.</w:t>
      </w:r>
    </w:p>
    <w:p w:rsidR="00392E8D" w:rsidRPr="00FB6755" w:rsidRDefault="00392E8D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Por su parte, varios representantes de las instituciones están de acuerdo con dicha sugerencia, dado que la misma permite una mejor competencia tanto a nivel local como provincial, quedando aprobado</w:t>
      </w:r>
      <w:r w:rsidR="00394D8E" w:rsidRPr="00FB6755">
        <w:rPr>
          <w:rFonts w:ascii="Arial" w:hAnsi="Arial" w:cs="Arial"/>
          <w:sz w:val="24"/>
          <w:szCs w:val="24"/>
        </w:rPr>
        <w:t xml:space="preserve"> con 20 votos a favor y 5 en contra,</w:t>
      </w:r>
      <w:r w:rsidRPr="00FB6755">
        <w:rPr>
          <w:rFonts w:ascii="Arial" w:hAnsi="Arial" w:cs="Arial"/>
          <w:sz w:val="24"/>
          <w:szCs w:val="24"/>
        </w:rPr>
        <w:t xml:space="preserve"> que se vuelve a U13, U15,</w:t>
      </w:r>
      <w:r w:rsidR="00AD0A2F" w:rsidRPr="00FB6755">
        <w:rPr>
          <w:rFonts w:ascii="Arial" w:hAnsi="Arial" w:cs="Arial"/>
          <w:sz w:val="24"/>
          <w:szCs w:val="24"/>
        </w:rPr>
        <w:t xml:space="preserve"> U17, U19.</w:t>
      </w:r>
    </w:p>
    <w:p w:rsidR="00AD0A2F" w:rsidRPr="00FB6755" w:rsidRDefault="00392E8D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Se pone a votación la p</w:t>
      </w:r>
      <w:r w:rsidR="00AD0A2F" w:rsidRPr="00FB6755">
        <w:rPr>
          <w:rFonts w:ascii="Arial" w:hAnsi="Arial" w:cs="Arial"/>
          <w:sz w:val="24"/>
          <w:szCs w:val="24"/>
        </w:rPr>
        <w:t xml:space="preserve">ermanencia de categoría </w:t>
      </w:r>
      <w:r w:rsidRPr="00FB6755">
        <w:rPr>
          <w:rFonts w:ascii="Arial" w:hAnsi="Arial" w:cs="Arial"/>
          <w:sz w:val="24"/>
          <w:szCs w:val="24"/>
        </w:rPr>
        <w:t xml:space="preserve"> U23,</w:t>
      </w:r>
      <w:r w:rsidR="00AD0A2F" w:rsidRPr="00FB6755">
        <w:rPr>
          <w:rFonts w:ascii="Arial" w:hAnsi="Arial" w:cs="Arial"/>
          <w:sz w:val="24"/>
          <w:szCs w:val="24"/>
        </w:rPr>
        <w:t xml:space="preserve"> la cual es aprobada, como así también la permanencia de</w:t>
      </w:r>
      <w:r w:rsidR="00FB6755">
        <w:rPr>
          <w:rFonts w:ascii="Arial" w:hAnsi="Arial" w:cs="Arial"/>
          <w:sz w:val="24"/>
          <w:szCs w:val="24"/>
        </w:rPr>
        <w:t xml:space="preserve"> las</w:t>
      </w:r>
      <w:r w:rsidR="00AD0A2F" w:rsidRPr="00FB6755">
        <w:rPr>
          <w:rFonts w:ascii="Arial" w:hAnsi="Arial" w:cs="Arial"/>
          <w:sz w:val="24"/>
          <w:szCs w:val="24"/>
        </w:rPr>
        <w:t xml:space="preserve"> categoría</w:t>
      </w:r>
      <w:r w:rsidR="00FB6755">
        <w:rPr>
          <w:rFonts w:ascii="Arial" w:hAnsi="Arial" w:cs="Arial"/>
          <w:sz w:val="24"/>
          <w:szCs w:val="24"/>
        </w:rPr>
        <w:t>s</w:t>
      </w:r>
      <w:r w:rsidR="00AD0A2F" w:rsidRPr="00FB6755">
        <w:rPr>
          <w:rFonts w:ascii="Arial" w:hAnsi="Arial" w:cs="Arial"/>
          <w:sz w:val="24"/>
          <w:szCs w:val="24"/>
        </w:rPr>
        <w:t xml:space="preserve"> </w:t>
      </w:r>
      <w:r w:rsidR="00FB6755">
        <w:rPr>
          <w:rFonts w:ascii="Arial" w:hAnsi="Arial" w:cs="Arial"/>
          <w:sz w:val="24"/>
          <w:szCs w:val="24"/>
        </w:rPr>
        <w:t>M</w:t>
      </w:r>
      <w:r w:rsidR="00AD0A2F" w:rsidRPr="00FB6755">
        <w:rPr>
          <w:rFonts w:ascii="Arial" w:hAnsi="Arial" w:cs="Arial"/>
          <w:sz w:val="24"/>
          <w:szCs w:val="24"/>
        </w:rPr>
        <w:t xml:space="preserve">ayores, +35, +45, +50 de Maxi </w:t>
      </w:r>
      <w:r w:rsidR="00FB6755">
        <w:rPr>
          <w:rFonts w:ascii="Arial" w:hAnsi="Arial" w:cs="Arial"/>
          <w:sz w:val="24"/>
          <w:szCs w:val="24"/>
        </w:rPr>
        <w:t>B</w:t>
      </w:r>
      <w:r w:rsidR="00AD0A2F" w:rsidRPr="00FB6755">
        <w:rPr>
          <w:rFonts w:ascii="Arial" w:hAnsi="Arial" w:cs="Arial"/>
          <w:sz w:val="24"/>
          <w:szCs w:val="24"/>
        </w:rPr>
        <w:t>ásquet, en cuanto a las categorías de básquet femenino se continuará con Mini, U13, U15, U17, U20 y Mayores.</w:t>
      </w:r>
    </w:p>
    <w:p w:rsidR="00394D8E" w:rsidRPr="00FB6755" w:rsidRDefault="00394D8E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En lo que respecta a las categorías Mayores, quedó aprobado por unanimidad la conformación de dicha categoría la cual deberá competir con ocho (8) jugadores mayores +</w:t>
      </w:r>
      <w:r w:rsidR="00FB6755">
        <w:rPr>
          <w:rFonts w:ascii="Arial" w:hAnsi="Arial" w:cs="Arial"/>
          <w:sz w:val="24"/>
          <w:szCs w:val="24"/>
        </w:rPr>
        <w:t xml:space="preserve"> </w:t>
      </w:r>
      <w:r w:rsidRPr="00FB6755">
        <w:rPr>
          <w:rFonts w:ascii="Arial" w:hAnsi="Arial" w:cs="Arial"/>
          <w:sz w:val="24"/>
          <w:szCs w:val="24"/>
        </w:rPr>
        <w:t xml:space="preserve">cuatro (4) Sub 23 o </w:t>
      </w:r>
      <w:r w:rsidR="00E0322B" w:rsidRPr="00FB6755">
        <w:rPr>
          <w:rFonts w:ascii="Arial" w:hAnsi="Arial" w:cs="Arial"/>
          <w:sz w:val="24"/>
          <w:szCs w:val="24"/>
        </w:rPr>
        <w:t>menores, B1 y B2 será liberada.</w:t>
      </w:r>
    </w:p>
    <w:p w:rsidR="00AD0A2F" w:rsidRPr="00FB6755" w:rsidRDefault="00E0322B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 xml:space="preserve">En lo que respecta al básquet femenino, </w:t>
      </w:r>
      <w:r w:rsidR="00AD0A2F" w:rsidRPr="00FB6755">
        <w:rPr>
          <w:rFonts w:ascii="Arial" w:hAnsi="Arial" w:cs="Arial"/>
          <w:sz w:val="24"/>
          <w:szCs w:val="24"/>
        </w:rPr>
        <w:t xml:space="preserve"> se estableció que para el 2024 será obligatorio contar con </w:t>
      </w:r>
      <w:r w:rsidR="00FB6755">
        <w:rPr>
          <w:rFonts w:ascii="Arial" w:hAnsi="Arial" w:cs="Arial"/>
          <w:sz w:val="24"/>
          <w:szCs w:val="24"/>
        </w:rPr>
        <w:t>M</w:t>
      </w:r>
      <w:r w:rsidR="00AD0A2F" w:rsidRPr="00FB6755">
        <w:rPr>
          <w:rFonts w:ascii="Arial" w:hAnsi="Arial" w:cs="Arial"/>
          <w:sz w:val="24"/>
          <w:szCs w:val="24"/>
        </w:rPr>
        <w:t>ini</w:t>
      </w:r>
      <w:r w:rsidR="00FB6755">
        <w:rPr>
          <w:rFonts w:ascii="Arial" w:hAnsi="Arial" w:cs="Arial"/>
          <w:sz w:val="24"/>
          <w:szCs w:val="24"/>
        </w:rPr>
        <w:t xml:space="preserve"> B</w:t>
      </w:r>
      <w:r w:rsidR="00AD0A2F" w:rsidRPr="00FB6755">
        <w:rPr>
          <w:rFonts w:ascii="Arial" w:hAnsi="Arial" w:cs="Arial"/>
          <w:sz w:val="24"/>
          <w:szCs w:val="24"/>
        </w:rPr>
        <w:t>ásquet femenino pa</w:t>
      </w:r>
      <w:r w:rsidRPr="00FB6755">
        <w:rPr>
          <w:rFonts w:ascii="Arial" w:hAnsi="Arial" w:cs="Arial"/>
          <w:sz w:val="24"/>
          <w:szCs w:val="24"/>
        </w:rPr>
        <w:t>ra jugar con la categoría Mayor.</w:t>
      </w:r>
    </w:p>
    <w:p w:rsidR="00D96702" w:rsidRPr="00FB6755" w:rsidRDefault="00D9670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Toma la palabra el Sr. Presidente, informando que el torneo  de menores para el año 2022, se realizará de la misma manera que el que estaba programado</w:t>
      </w:r>
      <w:r w:rsidR="00E0322B" w:rsidRPr="00FB6755">
        <w:rPr>
          <w:rFonts w:ascii="Arial" w:hAnsi="Arial" w:cs="Arial"/>
          <w:sz w:val="24"/>
          <w:szCs w:val="24"/>
        </w:rPr>
        <w:t xml:space="preserve"> para el año 2020, el cual está descripto en el Acta 553.</w:t>
      </w:r>
    </w:p>
    <w:p w:rsidR="00D96702" w:rsidRPr="00FB6755" w:rsidRDefault="00D9670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El mismo se llevará a cabo de la siguiente manera: seis (6) fechas de nivelación, catorce (14) fechas de torneo y cuatro (4)</w:t>
      </w:r>
      <w:r w:rsidR="00FB6755">
        <w:rPr>
          <w:rFonts w:ascii="Arial" w:hAnsi="Arial" w:cs="Arial"/>
          <w:sz w:val="24"/>
          <w:szCs w:val="24"/>
        </w:rPr>
        <w:t xml:space="preserve"> de</w:t>
      </w:r>
      <w:r w:rsidRPr="00FB6755">
        <w:rPr>
          <w:rFonts w:ascii="Arial" w:hAnsi="Arial" w:cs="Arial"/>
          <w:sz w:val="24"/>
          <w:szCs w:val="24"/>
        </w:rPr>
        <w:t xml:space="preserve"> play off.</w:t>
      </w:r>
    </w:p>
    <w:p w:rsidR="00D96702" w:rsidRPr="00FB6755" w:rsidRDefault="00D9670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Con respecto a las zonas la</w:t>
      </w:r>
      <w:r w:rsidR="00394D8E" w:rsidRPr="00FB6755">
        <w:rPr>
          <w:rFonts w:ascii="Arial" w:hAnsi="Arial" w:cs="Arial"/>
          <w:sz w:val="24"/>
          <w:szCs w:val="24"/>
        </w:rPr>
        <w:t>s</w:t>
      </w:r>
      <w:r w:rsidRPr="00FB6755">
        <w:rPr>
          <w:rFonts w:ascii="Arial" w:hAnsi="Arial" w:cs="Arial"/>
          <w:sz w:val="24"/>
          <w:szCs w:val="24"/>
        </w:rPr>
        <w:t xml:space="preserve"> mismas</w:t>
      </w:r>
      <w:r w:rsidR="00394D8E" w:rsidRPr="00FB6755">
        <w:rPr>
          <w:rFonts w:ascii="Arial" w:hAnsi="Arial" w:cs="Arial"/>
          <w:sz w:val="24"/>
          <w:szCs w:val="24"/>
        </w:rPr>
        <w:t xml:space="preserve"> estarán conformadas por ocho (8) equipos cada una, y se adecuará de acurdo a la inscripción de los equipos.</w:t>
      </w:r>
    </w:p>
    <w:p w:rsidR="00394D8E" w:rsidRPr="00FB6755" w:rsidRDefault="00394D8E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En cuanto a las Listas de Buena Fe, quedó establecido que no se podrán incorporar jugadores bajo ningún punto de vista, luego de la tercera fecha de la fase regular.</w:t>
      </w:r>
    </w:p>
    <w:p w:rsidR="00325869" w:rsidRPr="00FB6755" w:rsidRDefault="00325869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El representante del club Reconquista sugiere asesorarse con respecto al tema pases y al sistema Ges dep</w:t>
      </w:r>
      <w:r w:rsidR="00FB6755">
        <w:rPr>
          <w:rFonts w:ascii="Arial" w:hAnsi="Arial" w:cs="Arial"/>
          <w:sz w:val="24"/>
          <w:szCs w:val="24"/>
        </w:rPr>
        <w:t>o</w:t>
      </w:r>
      <w:r w:rsidRPr="00FB6755">
        <w:rPr>
          <w:rFonts w:ascii="Arial" w:hAnsi="Arial" w:cs="Arial"/>
          <w:sz w:val="24"/>
          <w:szCs w:val="24"/>
        </w:rPr>
        <w:t>rtivo.</w:t>
      </w:r>
    </w:p>
    <w:p w:rsidR="005D5401" w:rsidRPr="00FB6755" w:rsidRDefault="00E0322B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DEPARTAMENTO DE GÉNERO:</w:t>
      </w:r>
      <w:r w:rsidR="00FB6755">
        <w:rPr>
          <w:rFonts w:ascii="Arial" w:hAnsi="Arial" w:cs="Arial"/>
          <w:b/>
          <w:sz w:val="24"/>
          <w:szCs w:val="24"/>
        </w:rPr>
        <w:t xml:space="preserve"> </w:t>
      </w:r>
      <w:r w:rsidRPr="00FB6755">
        <w:rPr>
          <w:rFonts w:ascii="Arial" w:hAnsi="Arial" w:cs="Arial"/>
          <w:sz w:val="24"/>
          <w:szCs w:val="24"/>
        </w:rPr>
        <w:t>Toma la palabra el Sr. Presidente informando que se han llevadoa cabo dos reuniones</w:t>
      </w:r>
      <w:r w:rsidR="005D5401" w:rsidRPr="00FB6755">
        <w:rPr>
          <w:rFonts w:ascii="Arial" w:hAnsi="Arial" w:cs="Arial"/>
          <w:sz w:val="24"/>
          <w:szCs w:val="24"/>
        </w:rPr>
        <w:t xml:space="preserve"> con integrantes</w:t>
      </w:r>
      <w:r w:rsidRPr="00FB6755">
        <w:rPr>
          <w:rFonts w:ascii="Arial" w:hAnsi="Arial" w:cs="Arial"/>
          <w:sz w:val="24"/>
          <w:szCs w:val="24"/>
        </w:rPr>
        <w:t xml:space="preserve"> de distintos departamentos de género que cuentan algunas institucio</w:t>
      </w:r>
      <w:r w:rsidR="005D5401" w:rsidRPr="00FB6755">
        <w:rPr>
          <w:rFonts w:ascii="Arial" w:hAnsi="Arial" w:cs="Arial"/>
          <w:sz w:val="24"/>
          <w:szCs w:val="24"/>
        </w:rPr>
        <w:t xml:space="preserve">nes, representantes del colegio </w:t>
      </w:r>
      <w:r w:rsidRPr="00FB6755">
        <w:rPr>
          <w:rFonts w:ascii="Arial" w:hAnsi="Arial" w:cs="Arial"/>
          <w:sz w:val="24"/>
          <w:szCs w:val="24"/>
        </w:rPr>
        <w:t xml:space="preserve"> de árbitros, jugadoras,</w:t>
      </w:r>
      <w:r w:rsidR="005D5401" w:rsidRPr="00FB6755">
        <w:rPr>
          <w:rFonts w:ascii="Arial" w:hAnsi="Arial" w:cs="Arial"/>
          <w:sz w:val="24"/>
          <w:szCs w:val="24"/>
        </w:rPr>
        <w:t xml:space="preserve"> y oficiales de mesa, con el fin de aunar criterios </w:t>
      </w:r>
      <w:r w:rsidR="005D5401" w:rsidRPr="00FB6755">
        <w:rPr>
          <w:rFonts w:ascii="Arial" w:hAnsi="Arial" w:cs="Arial"/>
          <w:sz w:val="24"/>
          <w:szCs w:val="24"/>
        </w:rPr>
        <w:lastRenderedPageBreak/>
        <w:t xml:space="preserve">para la concientización, difusión y capacitación para prevenir toda clase de violencia en el ámbito deportivo. </w:t>
      </w:r>
    </w:p>
    <w:p w:rsidR="005D5401" w:rsidRPr="00FB6755" w:rsidRDefault="005D5401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Cabe destacar, que se está trabajando en un protocolo, y así colaborar para que, aquellas instituciones que no cuenten con un departamento de género lo puedan crear.</w:t>
      </w:r>
    </w:p>
    <w:p w:rsidR="00E0322B" w:rsidRPr="00FB6755" w:rsidRDefault="005D5401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Para ello, solicitamos a cada institución, que</w:t>
      </w:r>
      <w:r w:rsidR="00FB6755">
        <w:rPr>
          <w:rFonts w:ascii="Arial" w:hAnsi="Arial" w:cs="Arial"/>
          <w:sz w:val="24"/>
          <w:szCs w:val="24"/>
        </w:rPr>
        <w:t xml:space="preserve"> designe </w:t>
      </w:r>
      <w:r w:rsidRPr="00FB6755">
        <w:rPr>
          <w:rFonts w:ascii="Arial" w:hAnsi="Arial" w:cs="Arial"/>
          <w:sz w:val="24"/>
          <w:szCs w:val="24"/>
        </w:rPr>
        <w:t>un representante para que sea incluido en la mesa de trabajo</w:t>
      </w:r>
      <w:r w:rsidR="00325869" w:rsidRPr="00FB6755">
        <w:rPr>
          <w:rFonts w:ascii="Arial" w:hAnsi="Arial" w:cs="Arial"/>
          <w:sz w:val="24"/>
          <w:szCs w:val="24"/>
        </w:rPr>
        <w:t>.</w:t>
      </w:r>
    </w:p>
    <w:p w:rsidR="00392E8D" w:rsidRPr="00FB6755" w:rsidRDefault="00325869" w:rsidP="00FB6755">
      <w:pPr>
        <w:jc w:val="both"/>
        <w:rPr>
          <w:rFonts w:ascii="Arial" w:hAnsi="Arial" w:cs="Arial"/>
          <w:b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PROCLAMACIÓN DE CAMPEONES Y SUBCAMPEONES:</w:t>
      </w:r>
    </w:p>
    <w:p w:rsidR="00166C23" w:rsidRPr="00FB6755" w:rsidRDefault="00166C23" w:rsidP="00FB67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Primera División:</w:t>
      </w:r>
    </w:p>
    <w:p w:rsidR="00166C23" w:rsidRPr="00FB6755" w:rsidRDefault="00166C23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Zona A1: Campeón: </w:t>
      </w:r>
      <w:r w:rsidRPr="00FB6755">
        <w:rPr>
          <w:rFonts w:ascii="Arial" w:hAnsi="Arial" w:cs="Arial"/>
          <w:sz w:val="24"/>
          <w:szCs w:val="24"/>
        </w:rPr>
        <w:t xml:space="preserve">Estudiantes de La Plata – </w:t>
      </w:r>
      <w:r w:rsidRPr="00FB6755">
        <w:rPr>
          <w:rFonts w:ascii="Arial" w:hAnsi="Arial" w:cs="Arial"/>
          <w:b/>
          <w:sz w:val="24"/>
          <w:szCs w:val="24"/>
        </w:rPr>
        <w:t>Subcampeón:</w:t>
      </w:r>
      <w:r w:rsidRPr="00FB6755">
        <w:rPr>
          <w:rFonts w:ascii="Arial" w:hAnsi="Arial" w:cs="Arial"/>
          <w:sz w:val="24"/>
          <w:szCs w:val="24"/>
        </w:rPr>
        <w:t xml:space="preserve"> Platense</w:t>
      </w:r>
    </w:p>
    <w:p w:rsidR="00166C23" w:rsidRPr="00FB6755" w:rsidRDefault="00166C23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Zona A2:Campeón:</w:t>
      </w:r>
      <w:r w:rsidRPr="00FB6755">
        <w:rPr>
          <w:rFonts w:ascii="Arial" w:hAnsi="Arial" w:cs="Arial"/>
          <w:sz w:val="24"/>
          <w:szCs w:val="24"/>
        </w:rPr>
        <w:t xml:space="preserve"> Hogar Social – </w:t>
      </w:r>
      <w:r w:rsidRPr="00FB6755">
        <w:rPr>
          <w:rFonts w:ascii="Arial" w:hAnsi="Arial" w:cs="Arial"/>
          <w:b/>
          <w:sz w:val="24"/>
          <w:szCs w:val="24"/>
        </w:rPr>
        <w:t>Subcampeón:</w:t>
      </w:r>
      <w:r w:rsidRPr="00FB6755">
        <w:rPr>
          <w:rFonts w:ascii="Arial" w:hAnsi="Arial" w:cs="Arial"/>
          <w:sz w:val="24"/>
          <w:szCs w:val="24"/>
        </w:rPr>
        <w:t xml:space="preserve"> Banco Provincia</w:t>
      </w:r>
    </w:p>
    <w:p w:rsidR="00166C23" w:rsidRPr="00FB6755" w:rsidRDefault="00166C23" w:rsidP="00FB67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Segunda División:</w:t>
      </w:r>
    </w:p>
    <w:p w:rsidR="00166C23" w:rsidRPr="00FB6755" w:rsidRDefault="00166C23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Zona B1: Campeón: </w:t>
      </w:r>
      <w:r w:rsidRPr="00FB6755">
        <w:rPr>
          <w:rFonts w:ascii="Arial" w:hAnsi="Arial" w:cs="Arial"/>
          <w:sz w:val="24"/>
          <w:szCs w:val="24"/>
        </w:rPr>
        <w:t xml:space="preserve">Universitario– </w:t>
      </w:r>
      <w:r w:rsidRPr="00FB6755">
        <w:rPr>
          <w:rFonts w:ascii="Arial" w:hAnsi="Arial" w:cs="Arial"/>
          <w:b/>
          <w:sz w:val="24"/>
          <w:szCs w:val="24"/>
        </w:rPr>
        <w:t xml:space="preserve">Subcampeón: </w:t>
      </w:r>
      <w:r w:rsidRPr="00FB6755">
        <w:rPr>
          <w:rFonts w:ascii="Arial" w:hAnsi="Arial" w:cs="Arial"/>
          <w:sz w:val="24"/>
          <w:szCs w:val="24"/>
        </w:rPr>
        <w:t>Circulo Policial</w:t>
      </w:r>
    </w:p>
    <w:p w:rsidR="00166C23" w:rsidRPr="00FB6755" w:rsidRDefault="00166C23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Zona B2: Campeón: </w:t>
      </w:r>
      <w:r w:rsidRPr="00FB6755">
        <w:rPr>
          <w:rFonts w:ascii="Arial" w:hAnsi="Arial" w:cs="Arial"/>
          <w:sz w:val="24"/>
          <w:szCs w:val="24"/>
        </w:rPr>
        <w:t>Náutico Ensenada</w:t>
      </w:r>
      <w:r w:rsidRPr="00FB6755">
        <w:rPr>
          <w:rFonts w:ascii="Arial" w:hAnsi="Arial" w:cs="Arial"/>
          <w:b/>
          <w:sz w:val="24"/>
          <w:szCs w:val="24"/>
        </w:rPr>
        <w:t xml:space="preserve"> – Subcampeón: </w:t>
      </w:r>
      <w:r w:rsidRPr="00FB6755">
        <w:rPr>
          <w:rFonts w:ascii="Arial" w:hAnsi="Arial" w:cs="Arial"/>
          <w:sz w:val="24"/>
          <w:szCs w:val="24"/>
        </w:rPr>
        <w:t>Chascomús</w:t>
      </w:r>
    </w:p>
    <w:p w:rsidR="00166C23" w:rsidRPr="00FB6755" w:rsidRDefault="00166C23" w:rsidP="00FB67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Tercera División:</w:t>
      </w:r>
    </w:p>
    <w:p w:rsidR="00166C23" w:rsidRPr="00FB6755" w:rsidRDefault="00166C23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Campeón: </w:t>
      </w:r>
      <w:r w:rsidRPr="00FB6755">
        <w:rPr>
          <w:rFonts w:ascii="Arial" w:hAnsi="Arial" w:cs="Arial"/>
          <w:sz w:val="24"/>
          <w:szCs w:val="24"/>
        </w:rPr>
        <w:t>GELP “B”</w:t>
      </w:r>
      <w:r w:rsidRPr="00FB6755">
        <w:rPr>
          <w:rFonts w:ascii="Arial" w:hAnsi="Arial" w:cs="Arial"/>
          <w:b/>
          <w:sz w:val="24"/>
          <w:szCs w:val="24"/>
        </w:rPr>
        <w:t xml:space="preserve"> – Subcampeón: </w:t>
      </w:r>
      <w:r w:rsidRPr="00FB6755">
        <w:rPr>
          <w:rFonts w:ascii="Arial" w:hAnsi="Arial" w:cs="Arial"/>
          <w:sz w:val="24"/>
          <w:szCs w:val="24"/>
        </w:rPr>
        <w:t>Astillero “B”</w:t>
      </w:r>
    </w:p>
    <w:p w:rsidR="00166C23" w:rsidRPr="00FB6755" w:rsidRDefault="00166C23" w:rsidP="00FB67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Categoría U 23:</w:t>
      </w:r>
    </w:p>
    <w:p w:rsidR="00166C23" w:rsidRPr="00FB6755" w:rsidRDefault="00166C23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Campeón: </w:t>
      </w:r>
      <w:r w:rsidRPr="00FB6755">
        <w:rPr>
          <w:rFonts w:ascii="Arial" w:hAnsi="Arial" w:cs="Arial"/>
          <w:sz w:val="24"/>
          <w:szCs w:val="24"/>
        </w:rPr>
        <w:t xml:space="preserve">Platense – </w:t>
      </w:r>
      <w:r w:rsidRPr="00FB6755">
        <w:rPr>
          <w:rFonts w:ascii="Arial" w:hAnsi="Arial" w:cs="Arial"/>
          <w:b/>
          <w:sz w:val="24"/>
          <w:szCs w:val="24"/>
        </w:rPr>
        <w:t>Subcampeón:</w:t>
      </w:r>
      <w:r w:rsidRPr="00FB6755">
        <w:rPr>
          <w:rFonts w:ascii="Arial" w:hAnsi="Arial" w:cs="Arial"/>
          <w:sz w:val="24"/>
          <w:szCs w:val="24"/>
        </w:rPr>
        <w:t xml:space="preserve"> Deportivo San Vicente</w:t>
      </w:r>
    </w:p>
    <w:p w:rsidR="00166C23" w:rsidRPr="00FB6755" w:rsidRDefault="00166C23" w:rsidP="00FB67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Categoría Menores:</w:t>
      </w:r>
    </w:p>
    <w:p w:rsidR="00166C23" w:rsidRPr="00FB6755" w:rsidRDefault="00166C23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Copa Conjunto</w:t>
      </w:r>
      <w:r w:rsidR="00FB6755">
        <w:rPr>
          <w:rFonts w:ascii="Arial" w:hAnsi="Arial" w:cs="Arial"/>
          <w:b/>
          <w:sz w:val="24"/>
          <w:szCs w:val="24"/>
        </w:rPr>
        <w:t xml:space="preserve"> </w:t>
      </w:r>
      <w:r w:rsidRPr="00FB6755">
        <w:rPr>
          <w:rFonts w:ascii="Arial" w:hAnsi="Arial" w:cs="Arial"/>
          <w:b/>
          <w:sz w:val="24"/>
          <w:szCs w:val="24"/>
        </w:rPr>
        <w:t>:</w:t>
      </w:r>
      <w:r w:rsidR="001440E2" w:rsidRPr="00FB6755">
        <w:rPr>
          <w:rFonts w:ascii="Arial" w:hAnsi="Arial" w:cs="Arial"/>
          <w:sz w:val="24"/>
          <w:szCs w:val="24"/>
        </w:rPr>
        <w:t>G</w:t>
      </w:r>
      <w:r w:rsidR="00FB6755">
        <w:rPr>
          <w:rFonts w:ascii="Arial" w:hAnsi="Arial" w:cs="Arial"/>
          <w:sz w:val="24"/>
          <w:szCs w:val="24"/>
        </w:rPr>
        <w:t xml:space="preserve">imnasia y Esgrima La Plata  </w:t>
      </w:r>
      <w:r w:rsidR="001440E2" w:rsidRPr="00FB6755">
        <w:rPr>
          <w:rFonts w:ascii="Arial" w:hAnsi="Arial" w:cs="Arial"/>
          <w:sz w:val="24"/>
          <w:szCs w:val="24"/>
        </w:rPr>
        <w:t>“A”</w:t>
      </w:r>
    </w:p>
    <w:p w:rsidR="001440E2" w:rsidRPr="00FB6755" w:rsidRDefault="001440E2" w:rsidP="00FB6755">
      <w:pPr>
        <w:jc w:val="both"/>
        <w:rPr>
          <w:rFonts w:ascii="Arial" w:hAnsi="Arial" w:cs="Arial"/>
          <w:b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Mini</w:t>
      </w:r>
      <w:r w:rsidR="00FB6755">
        <w:rPr>
          <w:rFonts w:ascii="Arial" w:hAnsi="Arial" w:cs="Arial"/>
          <w:b/>
          <w:sz w:val="24"/>
          <w:szCs w:val="24"/>
        </w:rPr>
        <w:t xml:space="preserve"> B</w:t>
      </w:r>
      <w:r w:rsidRPr="00FB6755">
        <w:rPr>
          <w:rFonts w:ascii="Arial" w:hAnsi="Arial" w:cs="Arial"/>
          <w:b/>
          <w:sz w:val="24"/>
          <w:szCs w:val="24"/>
        </w:rPr>
        <w:t>ásquet:</w:t>
      </w:r>
    </w:p>
    <w:p w:rsidR="001440E2" w:rsidRPr="00FB6755" w:rsidRDefault="001440E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 xml:space="preserve">Categoría U 14: </w:t>
      </w:r>
      <w:r w:rsidRPr="00FB6755">
        <w:rPr>
          <w:rFonts w:ascii="Arial" w:hAnsi="Arial" w:cs="Arial"/>
          <w:b/>
          <w:sz w:val="24"/>
          <w:szCs w:val="24"/>
        </w:rPr>
        <w:t xml:space="preserve">Campeón: </w:t>
      </w:r>
      <w:r w:rsidRPr="00FB6755">
        <w:rPr>
          <w:rFonts w:ascii="Arial" w:hAnsi="Arial" w:cs="Arial"/>
          <w:sz w:val="24"/>
          <w:szCs w:val="24"/>
        </w:rPr>
        <w:t>Unión Vecinal –</w:t>
      </w:r>
      <w:r w:rsidRPr="00FB6755">
        <w:rPr>
          <w:rFonts w:ascii="Arial" w:hAnsi="Arial" w:cs="Arial"/>
          <w:b/>
          <w:sz w:val="24"/>
          <w:szCs w:val="24"/>
        </w:rPr>
        <w:t xml:space="preserve"> Subcampeón</w:t>
      </w:r>
      <w:r w:rsidRPr="00FB6755">
        <w:rPr>
          <w:rFonts w:ascii="Arial" w:hAnsi="Arial" w:cs="Arial"/>
          <w:sz w:val="24"/>
          <w:szCs w:val="24"/>
        </w:rPr>
        <w:t>: G</w:t>
      </w:r>
      <w:r w:rsidR="00BD3FA5">
        <w:rPr>
          <w:rFonts w:ascii="Arial" w:hAnsi="Arial" w:cs="Arial"/>
          <w:sz w:val="24"/>
          <w:szCs w:val="24"/>
        </w:rPr>
        <w:t>imnasia y Esgrima La Plata</w:t>
      </w:r>
    </w:p>
    <w:p w:rsidR="001440E2" w:rsidRPr="00FB6755" w:rsidRDefault="001440E2" w:rsidP="00FB67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Maxi Básquet:</w:t>
      </w:r>
    </w:p>
    <w:p w:rsidR="001440E2" w:rsidRPr="00FB6755" w:rsidRDefault="001440E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Categoría +35:</w:t>
      </w:r>
      <w:r w:rsidRPr="00FB6755">
        <w:rPr>
          <w:rFonts w:ascii="Arial" w:hAnsi="Arial" w:cs="Arial"/>
          <w:b/>
          <w:sz w:val="24"/>
          <w:szCs w:val="24"/>
        </w:rPr>
        <w:t xml:space="preserve"> Campeón: </w:t>
      </w:r>
      <w:r w:rsidRPr="00FB6755">
        <w:rPr>
          <w:rFonts w:ascii="Arial" w:hAnsi="Arial" w:cs="Arial"/>
          <w:sz w:val="24"/>
          <w:szCs w:val="24"/>
        </w:rPr>
        <w:t>Estudiantes de La Plata –</w:t>
      </w:r>
      <w:r w:rsidRPr="00FB6755">
        <w:rPr>
          <w:rFonts w:ascii="Arial" w:hAnsi="Arial" w:cs="Arial"/>
          <w:b/>
          <w:sz w:val="24"/>
          <w:szCs w:val="24"/>
        </w:rPr>
        <w:t xml:space="preserve"> Subcampeón: </w:t>
      </w:r>
      <w:r w:rsidRPr="00FB6755">
        <w:rPr>
          <w:rFonts w:ascii="Arial" w:hAnsi="Arial" w:cs="Arial"/>
          <w:sz w:val="24"/>
          <w:szCs w:val="24"/>
        </w:rPr>
        <w:t>G</w:t>
      </w:r>
      <w:r w:rsidR="00BD3FA5">
        <w:rPr>
          <w:rFonts w:ascii="Arial" w:hAnsi="Arial" w:cs="Arial"/>
          <w:sz w:val="24"/>
          <w:szCs w:val="24"/>
        </w:rPr>
        <w:t>imnasia y Esgrima La Plata</w:t>
      </w:r>
    </w:p>
    <w:p w:rsidR="001440E2" w:rsidRPr="00FB6755" w:rsidRDefault="001440E2" w:rsidP="00FB6755">
      <w:pPr>
        <w:jc w:val="both"/>
        <w:rPr>
          <w:rFonts w:ascii="Arial" w:hAnsi="Arial" w:cs="Arial"/>
          <w:b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Copa de Plata</w:t>
      </w:r>
      <w:r w:rsidRPr="00FB6755">
        <w:rPr>
          <w:rFonts w:ascii="Arial" w:hAnsi="Arial" w:cs="Arial"/>
          <w:b/>
          <w:sz w:val="24"/>
          <w:szCs w:val="24"/>
        </w:rPr>
        <w:t>: Ganador: Universal</w:t>
      </w:r>
    </w:p>
    <w:p w:rsidR="001440E2" w:rsidRPr="00FB6755" w:rsidRDefault="001440E2" w:rsidP="00FB6755">
      <w:pPr>
        <w:jc w:val="both"/>
        <w:rPr>
          <w:rFonts w:ascii="Arial" w:hAnsi="Arial" w:cs="Arial"/>
          <w:b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Copa Bronce:</w:t>
      </w:r>
      <w:r w:rsidR="00BD3FA5">
        <w:rPr>
          <w:rFonts w:ascii="Arial" w:hAnsi="Arial" w:cs="Arial"/>
          <w:b/>
          <w:sz w:val="24"/>
          <w:szCs w:val="24"/>
          <w:u w:val="single"/>
        </w:rPr>
        <w:t xml:space="preserve"> Ganador </w:t>
      </w:r>
      <w:r w:rsidRPr="00FB6755">
        <w:rPr>
          <w:rFonts w:ascii="Arial" w:hAnsi="Arial" w:cs="Arial"/>
          <w:b/>
          <w:sz w:val="24"/>
          <w:szCs w:val="24"/>
        </w:rPr>
        <w:t>Asociación Mayo</w:t>
      </w:r>
    </w:p>
    <w:p w:rsidR="001440E2" w:rsidRPr="00FB6755" w:rsidRDefault="001440E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Categoría +45:</w:t>
      </w:r>
      <w:r w:rsidRPr="00FB6755">
        <w:rPr>
          <w:rFonts w:ascii="Arial" w:hAnsi="Arial" w:cs="Arial"/>
          <w:b/>
          <w:sz w:val="24"/>
          <w:szCs w:val="24"/>
        </w:rPr>
        <w:t xml:space="preserve">Campeón: </w:t>
      </w:r>
      <w:r w:rsidRPr="00FB6755">
        <w:rPr>
          <w:rFonts w:ascii="Arial" w:hAnsi="Arial" w:cs="Arial"/>
          <w:sz w:val="24"/>
          <w:szCs w:val="24"/>
        </w:rPr>
        <w:t>Villa San Carlos –</w:t>
      </w:r>
      <w:r w:rsidRPr="00FB6755">
        <w:rPr>
          <w:rFonts w:ascii="Arial" w:hAnsi="Arial" w:cs="Arial"/>
          <w:b/>
          <w:sz w:val="24"/>
          <w:szCs w:val="24"/>
        </w:rPr>
        <w:t xml:space="preserve">Subcampeón:  </w:t>
      </w:r>
      <w:r w:rsidRPr="00FB6755">
        <w:rPr>
          <w:rFonts w:ascii="Arial" w:hAnsi="Arial" w:cs="Arial"/>
          <w:sz w:val="24"/>
          <w:szCs w:val="24"/>
        </w:rPr>
        <w:t>Deportivo La Plata</w:t>
      </w:r>
    </w:p>
    <w:p w:rsidR="001440E2" w:rsidRPr="00FB6755" w:rsidRDefault="001440E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Categoría +50</w:t>
      </w:r>
      <w:r w:rsidRPr="00FB6755">
        <w:rPr>
          <w:rFonts w:ascii="Arial" w:hAnsi="Arial" w:cs="Arial"/>
          <w:sz w:val="24"/>
          <w:szCs w:val="24"/>
        </w:rPr>
        <w:t xml:space="preserve">: </w:t>
      </w:r>
      <w:r w:rsidRPr="00FB6755">
        <w:rPr>
          <w:rFonts w:ascii="Arial" w:hAnsi="Arial" w:cs="Arial"/>
          <w:b/>
          <w:sz w:val="24"/>
          <w:szCs w:val="24"/>
        </w:rPr>
        <w:t>Campeón:</w:t>
      </w:r>
      <w:r w:rsidRPr="00FB6755">
        <w:rPr>
          <w:rFonts w:ascii="Arial" w:hAnsi="Arial" w:cs="Arial"/>
          <w:sz w:val="24"/>
          <w:szCs w:val="24"/>
        </w:rPr>
        <w:t xml:space="preserve"> Deportivo La Plata – </w:t>
      </w:r>
      <w:r w:rsidRPr="00FB6755">
        <w:rPr>
          <w:rFonts w:ascii="Arial" w:hAnsi="Arial" w:cs="Arial"/>
          <w:b/>
          <w:sz w:val="24"/>
          <w:szCs w:val="24"/>
        </w:rPr>
        <w:t>Subcampeón:</w:t>
      </w:r>
      <w:r w:rsidRPr="00FB6755">
        <w:rPr>
          <w:rFonts w:ascii="Arial" w:hAnsi="Arial" w:cs="Arial"/>
          <w:sz w:val="24"/>
          <w:szCs w:val="24"/>
        </w:rPr>
        <w:t xml:space="preserve"> Platense</w:t>
      </w:r>
    </w:p>
    <w:p w:rsidR="001440E2" w:rsidRPr="00FB6755" w:rsidRDefault="001440E2" w:rsidP="00FB6755">
      <w:pPr>
        <w:jc w:val="both"/>
        <w:rPr>
          <w:rFonts w:ascii="Arial" w:hAnsi="Arial" w:cs="Arial"/>
          <w:sz w:val="24"/>
          <w:szCs w:val="24"/>
          <w:u w:val="single"/>
        </w:rPr>
      </w:pPr>
      <w:r w:rsidRPr="00FB6755">
        <w:rPr>
          <w:rFonts w:ascii="Arial" w:hAnsi="Arial" w:cs="Arial"/>
          <w:b/>
          <w:sz w:val="24"/>
          <w:szCs w:val="24"/>
          <w:u w:val="single"/>
        </w:rPr>
        <w:t>Básquet Femenino</w:t>
      </w:r>
      <w:r w:rsidRPr="00FB6755">
        <w:rPr>
          <w:rFonts w:ascii="Arial" w:hAnsi="Arial" w:cs="Arial"/>
          <w:sz w:val="24"/>
          <w:szCs w:val="24"/>
          <w:u w:val="single"/>
        </w:rPr>
        <w:t>:</w:t>
      </w:r>
    </w:p>
    <w:p w:rsidR="005E20ED" w:rsidRPr="00FB6755" w:rsidRDefault="005E20ED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Mayores: Campeón: </w:t>
      </w:r>
      <w:r w:rsidRPr="00FB6755">
        <w:rPr>
          <w:rFonts w:ascii="Arial" w:hAnsi="Arial" w:cs="Arial"/>
          <w:sz w:val="24"/>
          <w:szCs w:val="24"/>
        </w:rPr>
        <w:t>Reconquista –</w:t>
      </w:r>
      <w:r w:rsidRPr="00FB6755">
        <w:rPr>
          <w:rFonts w:ascii="Arial" w:hAnsi="Arial" w:cs="Arial"/>
          <w:b/>
          <w:sz w:val="24"/>
          <w:szCs w:val="24"/>
        </w:rPr>
        <w:t xml:space="preserve"> Subcampeón: </w:t>
      </w:r>
      <w:r w:rsidRPr="00FB6755">
        <w:rPr>
          <w:rFonts w:ascii="Arial" w:hAnsi="Arial" w:cs="Arial"/>
          <w:sz w:val="24"/>
          <w:szCs w:val="24"/>
        </w:rPr>
        <w:t>Meridiano V</w:t>
      </w:r>
    </w:p>
    <w:p w:rsidR="005E20ED" w:rsidRPr="00FB6755" w:rsidRDefault="005E20ED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Categoría U20: Campeón: </w:t>
      </w:r>
      <w:r w:rsidRPr="00FB6755">
        <w:rPr>
          <w:rFonts w:ascii="Arial" w:hAnsi="Arial" w:cs="Arial"/>
          <w:sz w:val="24"/>
          <w:szCs w:val="24"/>
        </w:rPr>
        <w:t xml:space="preserve">Juventud – </w:t>
      </w:r>
      <w:r w:rsidRPr="00FB6755">
        <w:rPr>
          <w:rFonts w:ascii="Arial" w:hAnsi="Arial" w:cs="Arial"/>
          <w:b/>
          <w:sz w:val="24"/>
          <w:szCs w:val="24"/>
        </w:rPr>
        <w:t xml:space="preserve">Subcampeón: </w:t>
      </w:r>
      <w:r w:rsidRPr="00FB6755">
        <w:rPr>
          <w:rFonts w:ascii="Arial" w:hAnsi="Arial" w:cs="Arial"/>
          <w:sz w:val="24"/>
          <w:szCs w:val="24"/>
        </w:rPr>
        <w:t>Deportivo San Vicente</w:t>
      </w:r>
    </w:p>
    <w:p w:rsidR="005E20ED" w:rsidRPr="00FB6755" w:rsidRDefault="005E20ED" w:rsidP="00FB6755">
      <w:pPr>
        <w:jc w:val="both"/>
        <w:rPr>
          <w:rFonts w:ascii="Arial" w:hAnsi="Arial" w:cs="Arial"/>
          <w:b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>Categoría U18: Campeón:</w:t>
      </w:r>
      <w:r w:rsidRPr="00FB6755">
        <w:rPr>
          <w:rFonts w:ascii="Arial" w:hAnsi="Arial" w:cs="Arial"/>
          <w:sz w:val="24"/>
          <w:szCs w:val="24"/>
        </w:rPr>
        <w:t xml:space="preserve"> Deportivo San Vicente – </w:t>
      </w:r>
      <w:r w:rsidRPr="00FB6755">
        <w:rPr>
          <w:rFonts w:ascii="Arial" w:hAnsi="Arial" w:cs="Arial"/>
          <w:b/>
          <w:sz w:val="24"/>
          <w:szCs w:val="24"/>
        </w:rPr>
        <w:t>Subcampeón:</w:t>
      </w:r>
      <w:r w:rsidRPr="00FB6755">
        <w:rPr>
          <w:rFonts w:ascii="Arial" w:hAnsi="Arial" w:cs="Arial"/>
          <w:sz w:val="24"/>
          <w:szCs w:val="24"/>
        </w:rPr>
        <w:t xml:space="preserve"> Hogar Social</w:t>
      </w:r>
    </w:p>
    <w:p w:rsidR="00166C23" w:rsidRPr="00FB6755" w:rsidRDefault="001440E2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Categoría U16: Campeón: </w:t>
      </w:r>
      <w:r w:rsidRPr="00FB6755">
        <w:rPr>
          <w:rFonts w:ascii="Arial" w:hAnsi="Arial" w:cs="Arial"/>
          <w:sz w:val="24"/>
          <w:szCs w:val="24"/>
        </w:rPr>
        <w:t xml:space="preserve">Deportivo San Vicente – </w:t>
      </w:r>
      <w:r w:rsidRPr="00FB6755">
        <w:rPr>
          <w:rFonts w:ascii="Arial" w:hAnsi="Arial" w:cs="Arial"/>
          <w:b/>
          <w:sz w:val="24"/>
          <w:szCs w:val="24"/>
        </w:rPr>
        <w:t xml:space="preserve">Subcampeón: </w:t>
      </w:r>
      <w:r w:rsidRPr="00FB6755">
        <w:rPr>
          <w:rFonts w:ascii="Arial" w:hAnsi="Arial" w:cs="Arial"/>
          <w:sz w:val="24"/>
          <w:szCs w:val="24"/>
        </w:rPr>
        <w:t>Juventud</w:t>
      </w:r>
    </w:p>
    <w:p w:rsidR="001440E2" w:rsidRPr="00FB6755" w:rsidRDefault="005E20ED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t xml:space="preserve">Categoría U14: Campeón: </w:t>
      </w:r>
      <w:r w:rsidRPr="00FB6755">
        <w:rPr>
          <w:rFonts w:ascii="Arial" w:hAnsi="Arial" w:cs="Arial"/>
          <w:sz w:val="24"/>
          <w:szCs w:val="24"/>
        </w:rPr>
        <w:t>Circulo Marchigiano –</w:t>
      </w:r>
      <w:r w:rsidRPr="00FB6755">
        <w:rPr>
          <w:rFonts w:ascii="Arial" w:hAnsi="Arial" w:cs="Arial"/>
          <w:b/>
          <w:sz w:val="24"/>
          <w:szCs w:val="24"/>
        </w:rPr>
        <w:t xml:space="preserve"> Subcampeón: </w:t>
      </w:r>
      <w:r w:rsidRPr="00FB6755">
        <w:rPr>
          <w:rFonts w:ascii="Arial" w:hAnsi="Arial" w:cs="Arial"/>
          <w:sz w:val="24"/>
          <w:szCs w:val="24"/>
        </w:rPr>
        <w:t>Banco Provincia</w:t>
      </w:r>
    </w:p>
    <w:p w:rsidR="00140BDE" w:rsidRPr="00FB6755" w:rsidRDefault="005E20ED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b/>
          <w:sz w:val="24"/>
          <w:szCs w:val="24"/>
        </w:rPr>
        <w:lastRenderedPageBreak/>
        <w:t xml:space="preserve">VARIOS: </w:t>
      </w:r>
      <w:r w:rsidR="00BD3FA5" w:rsidRPr="00BD3FA5">
        <w:rPr>
          <w:rFonts w:ascii="Arial" w:hAnsi="Arial" w:cs="Arial"/>
          <w:sz w:val="24"/>
          <w:szCs w:val="24"/>
        </w:rPr>
        <w:t>A</w:t>
      </w:r>
      <w:r w:rsidRPr="00FB6755">
        <w:rPr>
          <w:rFonts w:ascii="Arial" w:hAnsi="Arial" w:cs="Arial"/>
          <w:sz w:val="24"/>
          <w:szCs w:val="24"/>
        </w:rPr>
        <w:t>nte la consulta de varios delegados sobre las publicaciones que han surgido con respecto a los abusos pr</w:t>
      </w:r>
      <w:r w:rsidR="00CB4CD8" w:rsidRPr="00FB6755">
        <w:rPr>
          <w:rFonts w:ascii="Arial" w:hAnsi="Arial" w:cs="Arial"/>
          <w:sz w:val="24"/>
          <w:szCs w:val="24"/>
        </w:rPr>
        <w:t>oducidos en el ámbito del básquet, el Sr. Presidente hace referencia a que esta Asociación no emitirá ningún comunicado, a su vez informa que se están manteniendo conversaciones con el grupo familiar de las víctimas, y con los representantes legales a cargo de dicha causa.</w:t>
      </w:r>
    </w:p>
    <w:p w:rsidR="00836FD0" w:rsidRPr="00FB6755" w:rsidRDefault="00836FD0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Con respecto al torneo 2022, y  a</w:t>
      </w:r>
      <w:r w:rsidR="00140BDE" w:rsidRPr="00FB6755">
        <w:rPr>
          <w:rFonts w:ascii="Arial" w:hAnsi="Arial" w:cs="Arial"/>
          <w:sz w:val="24"/>
          <w:szCs w:val="24"/>
        </w:rPr>
        <w:t xml:space="preserve"> fin de acordar criterios entre las Instituciones, quedará pendiente para la próxima reunión a realizarse en el mes de febrero del 2022, el tema jugadores, pases, sistema GES Deportivo, lista de Buena</w:t>
      </w:r>
      <w:r w:rsidR="004D59F8">
        <w:rPr>
          <w:rFonts w:ascii="Arial" w:hAnsi="Arial" w:cs="Arial"/>
          <w:sz w:val="24"/>
          <w:szCs w:val="24"/>
        </w:rPr>
        <w:t xml:space="preserve"> F</w:t>
      </w:r>
      <w:r w:rsidR="00140BDE" w:rsidRPr="00FB6755">
        <w:rPr>
          <w:rFonts w:ascii="Arial" w:hAnsi="Arial" w:cs="Arial"/>
          <w:sz w:val="24"/>
          <w:szCs w:val="24"/>
        </w:rPr>
        <w:t>e, fecha límit</w:t>
      </w:r>
      <w:r w:rsidRPr="00FB6755">
        <w:rPr>
          <w:rFonts w:ascii="Arial" w:hAnsi="Arial" w:cs="Arial"/>
          <w:sz w:val="24"/>
          <w:szCs w:val="24"/>
        </w:rPr>
        <w:t>e para inscripción de jugadores, formato de torneo.</w:t>
      </w:r>
    </w:p>
    <w:p w:rsidR="00BB7AA7" w:rsidRPr="00FB6755" w:rsidRDefault="00836FD0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 xml:space="preserve">Teniendo en cuenta, que </w:t>
      </w:r>
      <w:r w:rsidR="004D59F8">
        <w:rPr>
          <w:rFonts w:ascii="Arial" w:hAnsi="Arial" w:cs="Arial"/>
          <w:sz w:val="24"/>
          <w:szCs w:val="24"/>
        </w:rPr>
        <w:t xml:space="preserve">la actual conducción </w:t>
      </w:r>
      <w:r w:rsidRPr="00FB6755">
        <w:rPr>
          <w:rFonts w:ascii="Arial" w:hAnsi="Arial" w:cs="Arial"/>
          <w:sz w:val="24"/>
          <w:szCs w:val="24"/>
        </w:rPr>
        <w:t xml:space="preserve">culmina el año próximo, el Sr. Presidente agradece a los presentes y solicita mantener lazos de comunicación y apoyo con las nuevas </w:t>
      </w:r>
      <w:r w:rsidR="004D59F8">
        <w:rPr>
          <w:rFonts w:ascii="Arial" w:hAnsi="Arial" w:cs="Arial"/>
          <w:sz w:val="24"/>
          <w:szCs w:val="24"/>
        </w:rPr>
        <w:t>a</w:t>
      </w:r>
      <w:r w:rsidRPr="00FB6755">
        <w:rPr>
          <w:rFonts w:ascii="Arial" w:hAnsi="Arial" w:cs="Arial"/>
          <w:sz w:val="24"/>
          <w:szCs w:val="24"/>
        </w:rPr>
        <w:t>utoridades que se harán cargo de</w:t>
      </w:r>
      <w:r w:rsidR="004D59F8">
        <w:rPr>
          <w:rFonts w:ascii="Arial" w:hAnsi="Arial" w:cs="Arial"/>
          <w:sz w:val="24"/>
          <w:szCs w:val="24"/>
        </w:rPr>
        <w:t xml:space="preserve"> la</w:t>
      </w:r>
      <w:r w:rsidRPr="00FB6755">
        <w:rPr>
          <w:rFonts w:ascii="Arial" w:hAnsi="Arial" w:cs="Arial"/>
          <w:sz w:val="24"/>
          <w:szCs w:val="24"/>
        </w:rPr>
        <w:t xml:space="preserve"> Asociación</w:t>
      </w:r>
      <w:r w:rsidR="00BB7AA7" w:rsidRPr="00FB675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B7051" w:rsidRPr="00FB6755" w:rsidRDefault="00836FD0" w:rsidP="00FB6755">
      <w:pPr>
        <w:jc w:val="both"/>
        <w:rPr>
          <w:rFonts w:ascii="Arial" w:hAnsi="Arial" w:cs="Arial"/>
          <w:sz w:val="24"/>
          <w:szCs w:val="24"/>
        </w:rPr>
      </w:pPr>
      <w:r w:rsidRPr="00FB6755">
        <w:rPr>
          <w:rFonts w:ascii="Arial" w:hAnsi="Arial" w:cs="Arial"/>
          <w:sz w:val="24"/>
          <w:szCs w:val="24"/>
        </w:rPr>
        <w:t>Sin más temas que tratar, siendo las 21</w:t>
      </w:r>
      <w:r w:rsidR="00BD3FA5">
        <w:rPr>
          <w:rFonts w:ascii="Arial" w:hAnsi="Arial" w:cs="Arial"/>
          <w:sz w:val="24"/>
          <w:szCs w:val="24"/>
        </w:rPr>
        <w:t>:00</w:t>
      </w:r>
      <w:r w:rsidRPr="00FB6755">
        <w:rPr>
          <w:rFonts w:ascii="Arial" w:hAnsi="Arial" w:cs="Arial"/>
          <w:sz w:val="24"/>
          <w:szCs w:val="24"/>
        </w:rPr>
        <w:t xml:space="preserve"> horas se d</w:t>
      </w:r>
      <w:r w:rsidR="00CA14D4" w:rsidRPr="00FB6755">
        <w:rPr>
          <w:rFonts w:ascii="Arial" w:hAnsi="Arial" w:cs="Arial"/>
          <w:sz w:val="24"/>
          <w:szCs w:val="24"/>
        </w:rPr>
        <w:t>a por finalizada la misma.</w:t>
      </w:r>
    </w:p>
    <w:p w:rsidR="00FA78AB" w:rsidRPr="00FB6755" w:rsidRDefault="00FA78AB" w:rsidP="00FB6755">
      <w:pPr>
        <w:jc w:val="both"/>
        <w:rPr>
          <w:rFonts w:ascii="Arial" w:hAnsi="Arial" w:cs="Arial"/>
          <w:b/>
          <w:sz w:val="24"/>
          <w:szCs w:val="24"/>
        </w:rPr>
      </w:pPr>
    </w:p>
    <w:sectPr w:rsidR="00FA78AB" w:rsidRPr="00FB6755" w:rsidSect="00A729A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4907"/>
    <w:rsid w:val="0001367E"/>
    <w:rsid w:val="00020AC7"/>
    <w:rsid w:val="000808CF"/>
    <w:rsid w:val="000A55DF"/>
    <w:rsid w:val="000C2BED"/>
    <w:rsid w:val="000C58B0"/>
    <w:rsid w:val="000E207B"/>
    <w:rsid w:val="000E5E38"/>
    <w:rsid w:val="000E7DFD"/>
    <w:rsid w:val="000F4907"/>
    <w:rsid w:val="0010256D"/>
    <w:rsid w:val="00133381"/>
    <w:rsid w:val="00135A9E"/>
    <w:rsid w:val="001369B7"/>
    <w:rsid w:val="00140BDE"/>
    <w:rsid w:val="001440E2"/>
    <w:rsid w:val="001506BF"/>
    <w:rsid w:val="00151364"/>
    <w:rsid w:val="00166C23"/>
    <w:rsid w:val="001908FD"/>
    <w:rsid w:val="0019439B"/>
    <w:rsid w:val="001A2396"/>
    <w:rsid w:val="001B1B35"/>
    <w:rsid w:val="001B7051"/>
    <w:rsid w:val="001C3471"/>
    <w:rsid w:val="002048D3"/>
    <w:rsid w:val="002311A5"/>
    <w:rsid w:val="00274551"/>
    <w:rsid w:val="002775AE"/>
    <w:rsid w:val="00280177"/>
    <w:rsid w:val="00291A22"/>
    <w:rsid w:val="002A1B29"/>
    <w:rsid w:val="002B3117"/>
    <w:rsid w:val="002B5AD3"/>
    <w:rsid w:val="002B7049"/>
    <w:rsid w:val="002C599C"/>
    <w:rsid w:val="002C6AE3"/>
    <w:rsid w:val="002D0FAE"/>
    <w:rsid w:val="002E5B1C"/>
    <w:rsid w:val="00313B5B"/>
    <w:rsid w:val="0032567A"/>
    <w:rsid w:val="00325869"/>
    <w:rsid w:val="00326A0C"/>
    <w:rsid w:val="003466B3"/>
    <w:rsid w:val="00372959"/>
    <w:rsid w:val="00372F53"/>
    <w:rsid w:val="00380E0A"/>
    <w:rsid w:val="00392E8D"/>
    <w:rsid w:val="00394D8E"/>
    <w:rsid w:val="003B4327"/>
    <w:rsid w:val="003B7F25"/>
    <w:rsid w:val="003C286A"/>
    <w:rsid w:val="003C3E6A"/>
    <w:rsid w:val="003E2551"/>
    <w:rsid w:val="003E2A7E"/>
    <w:rsid w:val="003F50EF"/>
    <w:rsid w:val="003F6247"/>
    <w:rsid w:val="00415394"/>
    <w:rsid w:val="00431931"/>
    <w:rsid w:val="00465991"/>
    <w:rsid w:val="00492357"/>
    <w:rsid w:val="004A50E0"/>
    <w:rsid w:val="004A5188"/>
    <w:rsid w:val="004D59F8"/>
    <w:rsid w:val="00514469"/>
    <w:rsid w:val="00545A91"/>
    <w:rsid w:val="005B0A0A"/>
    <w:rsid w:val="005D5401"/>
    <w:rsid w:val="005D61F2"/>
    <w:rsid w:val="005E20ED"/>
    <w:rsid w:val="00603167"/>
    <w:rsid w:val="006144D2"/>
    <w:rsid w:val="00630EB0"/>
    <w:rsid w:val="00654ED4"/>
    <w:rsid w:val="00663E3E"/>
    <w:rsid w:val="006716A1"/>
    <w:rsid w:val="006956E6"/>
    <w:rsid w:val="006B19A5"/>
    <w:rsid w:val="006B3401"/>
    <w:rsid w:val="006E1231"/>
    <w:rsid w:val="007014BF"/>
    <w:rsid w:val="0070462B"/>
    <w:rsid w:val="00707C50"/>
    <w:rsid w:val="0075369F"/>
    <w:rsid w:val="0077028A"/>
    <w:rsid w:val="007717D2"/>
    <w:rsid w:val="00772FBA"/>
    <w:rsid w:val="00796941"/>
    <w:rsid w:val="007E3874"/>
    <w:rsid w:val="00822CFB"/>
    <w:rsid w:val="00836FD0"/>
    <w:rsid w:val="00846466"/>
    <w:rsid w:val="00853BEF"/>
    <w:rsid w:val="008833D7"/>
    <w:rsid w:val="00883A2D"/>
    <w:rsid w:val="00892C3D"/>
    <w:rsid w:val="00893618"/>
    <w:rsid w:val="00897797"/>
    <w:rsid w:val="008A00CA"/>
    <w:rsid w:val="008B6218"/>
    <w:rsid w:val="008C7CFC"/>
    <w:rsid w:val="008F4334"/>
    <w:rsid w:val="00912D3E"/>
    <w:rsid w:val="00921F17"/>
    <w:rsid w:val="00923A30"/>
    <w:rsid w:val="009659F0"/>
    <w:rsid w:val="00990C12"/>
    <w:rsid w:val="009A5B02"/>
    <w:rsid w:val="009B1C1B"/>
    <w:rsid w:val="009B555A"/>
    <w:rsid w:val="009D692D"/>
    <w:rsid w:val="009E650A"/>
    <w:rsid w:val="00A015A5"/>
    <w:rsid w:val="00A023C0"/>
    <w:rsid w:val="00A0294B"/>
    <w:rsid w:val="00A240F0"/>
    <w:rsid w:val="00A37326"/>
    <w:rsid w:val="00A45B2C"/>
    <w:rsid w:val="00A729AC"/>
    <w:rsid w:val="00A7586A"/>
    <w:rsid w:val="00A966F5"/>
    <w:rsid w:val="00AA415D"/>
    <w:rsid w:val="00AB6D13"/>
    <w:rsid w:val="00AD0A2F"/>
    <w:rsid w:val="00AF6B6A"/>
    <w:rsid w:val="00B256E7"/>
    <w:rsid w:val="00B44AF1"/>
    <w:rsid w:val="00B465F8"/>
    <w:rsid w:val="00B65717"/>
    <w:rsid w:val="00B7119F"/>
    <w:rsid w:val="00B93F92"/>
    <w:rsid w:val="00BB7AA7"/>
    <w:rsid w:val="00BD1927"/>
    <w:rsid w:val="00BD1A4C"/>
    <w:rsid w:val="00BD3FA5"/>
    <w:rsid w:val="00C23BF7"/>
    <w:rsid w:val="00C326C2"/>
    <w:rsid w:val="00C707ED"/>
    <w:rsid w:val="00C72A1A"/>
    <w:rsid w:val="00C81D91"/>
    <w:rsid w:val="00C90472"/>
    <w:rsid w:val="00C90B91"/>
    <w:rsid w:val="00CA14D4"/>
    <w:rsid w:val="00CB1916"/>
    <w:rsid w:val="00CB4CD8"/>
    <w:rsid w:val="00CB5D78"/>
    <w:rsid w:val="00CC1C8C"/>
    <w:rsid w:val="00CD28F4"/>
    <w:rsid w:val="00D11FC8"/>
    <w:rsid w:val="00D22526"/>
    <w:rsid w:val="00D53DAC"/>
    <w:rsid w:val="00D66AB4"/>
    <w:rsid w:val="00D9409F"/>
    <w:rsid w:val="00D94A3F"/>
    <w:rsid w:val="00D96702"/>
    <w:rsid w:val="00DD42EC"/>
    <w:rsid w:val="00E0322B"/>
    <w:rsid w:val="00E31497"/>
    <w:rsid w:val="00E50DA7"/>
    <w:rsid w:val="00E661AB"/>
    <w:rsid w:val="00E7082E"/>
    <w:rsid w:val="00E7117E"/>
    <w:rsid w:val="00E71BD2"/>
    <w:rsid w:val="00E8005D"/>
    <w:rsid w:val="00EB64BC"/>
    <w:rsid w:val="00EC0132"/>
    <w:rsid w:val="00EF1438"/>
    <w:rsid w:val="00F11F16"/>
    <w:rsid w:val="00F137C0"/>
    <w:rsid w:val="00F15841"/>
    <w:rsid w:val="00F57934"/>
    <w:rsid w:val="00F6350D"/>
    <w:rsid w:val="00F82B49"/>
    <w:rsid w:val="00FA78AB"/>
    <w:rsid w:val="00FB6755"/>
    <w:rsid w:val="00FC338C"/>
    <w:rsid w:val="00FD4664"/>
    <w:rsid w:val="00FD7756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BIBLIOTECAS</dc:creator>
  <cp:lastModifiedBy>gustavo</cp:lastModifiedBy>
  <cp:revision>2</cp:revision>
  <cp:lastPrinted>2020-01-22T14:40:00Z</cp:lastPrinted>
  <dcterms:created xsi:type="dcterms:W3CDTF">2022-02-16T13:22:00Z</dcterms:created>
  <dcterms:modified xsi:type="dcterms:W3CDTF">2022-02-16T13:22:00Z</dcterms:modified>
</cp:coreProperties>
</file>